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99B975" w14:textId="3BD6C152" w:rsidR="00CB18B2" w:rsidRPr="00442484" w:rsidRDefault="00982B89">
      <w:pPr>
        <w:adjustRightInd w:val="0"/>
        <w:snapToGrid w:val="0"/>
        <w:jc w:val="center"/>
        <w:rPr>
          <w:b/>
          <w:sz w:val="28"/>
        </w:rPr>
      </w:pPr>
      <w:bookmarkStart w:id="0" w:name="_GoBack"/>
      <w:bookmarkEnd w:id="0"/>
      <w:r>
        <w:rPr>
          <w:rFonts w:hint="eastAsia"/>
          <w:b/>
          <w:sz w:val="28"/>
        </w:rPr>
        <w:t>第三届</w:t>
      </w:r>
      <w:r w:rsidR="009A287F" w:rsidRPr="00442484">
        <w:rPr>
          <w:rFonts w:hint="eastAsia"/>
          <w:b/>
          <w:sz w:val="28"/>
        </w:rPr>
        <w:t>全国</w:t>
      </w:r>
      <w:r w:rsidR="009A287F" w:rsidRPr="00442484">
        <w:rPr>
          <w:b/>
          <w:sz w:val="28"/>
        </w:rPr>
        <w:t>高校混合式教学设计创新大赛</w:t>
      </w:r>
      <w:r w:rsidR="009A287F" w:rsidRPr="00442484">
        <w:rPr>
          <w:rFonts w:hint="eastAsia"/>
          <w:b/>
          <w:sz w:val="28"/>
        </w:rPr>
        <w:t xml:space="preserve"> </w:t>
      </w:r>
      <w:r w:rsidR="009A287F" w:rsidRPr="00442484">
        <w:rPr>
          <w:b/>
          <w:sz w:val="28"/>
        </w:rPr>
        <w:t xml:space="preserve"> </w:t>
      </w:r>
    </w:p>
    <w:p w14:paraId="636CA474" w14:textId="17C178D9" w:rsidR="00CB18B2" w:rsidRPr="00442484" w:rsidRDefault="00F94FD2">
      <w:pPr>
        <w:adjustRightInd w:val="0"/>
        <w:snapToGrid w:val="0"/>
        <w:jc w:val="center"/>
        <w:rPr>
          <w:b/>
          <w:sz w:val="28"/>
        </w:rPr>
      </w:pPr>
      <w:r>
        <w:rPr>
          <w:rFonts w:hint="eastAsia"/>
          <w:b/>
          <w:sz w:val="28"/>
        </w:rPr>
        <w:t>评审</w:t>
      </w:r>
      <w:r w:rsidR="009A287F" w:rsidRPr="00442484">
        <w:rPr>
          <w:rFonts w:hint="eastAsia"/>
          <w:b/>
          <w:sz w:val="28"/>
        </w:rPr>
        <w:t>标准</w:t>
      </w:r>
    </w:p>
    <w:p w14:paraId="59EDE602" w14:textId="77777777" w:rsidR="00CB18B2" w:rsidRDefault="00CB18B2">
      <w:pPr>
        <w:adjustRightInd w:val="0"/>
        <w:snapToGrid w:val="0"/>
        <w:jc w:val="center"/>
      </w:pPr>
    </w:p>
    <w:tbl>
      <w:tblPr>
        <w:tblStyle w:val="a9"/>
        <w:tblW w:w="9493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7513"/>
      </w:tblGrid>
      <w:tr w:rsidR="00F94FD2" w14:paraId="5BC06E19" w14:textId="77777777" w:rsidTr="00F94FD2">
        <w:trPr>
          <w:trHeight w:val="322"/>
          <w:jc w:val="center"/>
        </w:trPr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14:paraId="169DBBD6" w14:textId="77777777" w:rsidR="00F94FD2" w:rsidRDefault="00F94FD2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标准</w:t>
            </w:r>
          </w:p>
        </w:tc>
        <w:tc>
          <w:tcPr>
            <w:tcW w:w="7513" w:type="dxa"/>
            <w:tcBorders>
              <w:bottom w:val="single" w:sz="4" w:space="0" w:color="auto"/>
            </w:tcBorders>
            <w:vAlign w:val="center"/>
          </w:tcPr>
          <w:p w14:paraId="3C3BC3CE" w14:textId="77777777" w:rsidR="00F94FD2" w:rsidRDefault="00F94FD2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细则</w:t>
            </w:r>
          </w:p>
        </w:tc>
      </w:tr>
      <w:tr w:rsidR="00F94FD2" w14:paraId="02214965" w14:textId="77777777" w:rsidTr="00F94FD2">
        <w:trPr>
          <w:jc w:val="center"/>
        </w:trPr>
        <w:tc>
          <w:tcPr>
            <w:tcW w:w="9493" w:type="dxa"/>
            <w:gridSpan w:val="2"/>
            <w:shd w:val="pct10" w:color="auto" w:fill="auto"/>
            <w:vAlign w:val="center"/>
          </w:tcPr>
          <w:p w14:paraId="004CAAE0" w14:textId="77777777" w:rsidR="00F94FD2" w:rsidRDefault="00F94FD2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1.学情与</w:t>
            </w:r>
            <w:r>
              <w:rPr>
                <w:rFonts w:ascii="仿宋" w:eastAsia="仿宋" w:hAnsi="仿宋"/>
                <w:b/>
                <w:sz w:val="24"/>
              </w:rPr>
              <w:t>目标</w:t>
            </w:r>
          </w:p>
        </w:tc>
      </w:tr>
      <w:tr w:rsidR="00F94FD2" w14:paraId="6920FA0C" w14:textId="77777777" w:rsidTr="00F94FD2">
        <w:trPr>
          <w:jc w:val="center"/>
        </w:trPr>
        <w:tc>
          <w:tcPr>
            <w:tcW w:w="1980" w:type="dxa"/>
            <w:vMerge w:val="restart"/>
            <w:vAlign w:val="center"/>
          </w:tcPr>
          <w:p w14:paraId="52095035" w14:textId="69932C1C" w:rsidR="00F94FD2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  <w:r w:rsidRPr="008B2B1E">
              <w:rPr>
                <w:rFonts w:ascii="仿宋" w:eastAsia="仿宋" w:hAnsi="仿宋" w:hint="eastAsia"/>
              </w:rPr>
              <w:t>基于准确的学情分析，描述学生在课程结束后能够</w:t>
            </w:r>
            <w:r>
              <w:rPr>
                <w:rFonts w:ascii="仿宋" w:eastAsia="仿宋" w:hAnsi="仿宋" w:hint="eastAsia"/>
              </w:rPr>
              <w:t>达成的能力要求</w:t>
            </w:r>
            <w:r w:rsidRPr="008B2B1E">
              <w:rPr>
                <w:rFonts w:ascii="仿宋" w:eastAsia="仿宋" w:hAnsi="仿宋" w:hint="eastAsia"/>
              </w:rPr>
              <w:t>。</w:t>
            </w:r>
          </w:p>
        </w:tc>
        <w:tc>
          <w:tcPr>
            <w:tcW w:w="7513" w:type="dxa"/>
            <w:vAlign w:val="center"/>
          </w:tcPr>
          <w:p w14:paraId="4A56ED35" w14:textId="0F7986EB" w:rsidR="00F94FD2" w:rsidRPr="00566CB3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1.</w:t>
            </w:r>
            <w:r>
              <w:rPr>
                <w:rFonts w:ascii="仿宋" w:eastAsia="仿宋" w:hAnsi="仿宋"/>
              </w:rPr>
              <w:t>1</w:t>
            </w:r>
            <w:r w:rsidRPr="00254C4A">
              <w:rPr>
                <w:rFonts w:ascii="仿宋" w:eastAsia="仿宋" w:hAnsi="仿宋" w:hint="eastAsia"/>
              </w:rPr>
              <w:t>阐述了学习目标如何</w:t>
            </w:r>
            <w:r w:rsidRPr="00FB0673">
              <w:rPr>
                <w:rFonts w:ascii="仿宋" w:eastAsia="仿宋" w:hAnsi="仿宋" w:hint="eastAsia"/>
              </w:rPr>
              <w:t>符合本校办学定位和专业人才培养目标</w:t>
            </w:r>
            <w:r w:rsidRPr="00254C4A">
              <w:rPr>
                <w:rFonts w:ascii="仿宋" w:eastAsia="仿宋" w:hAnsi="仿宋" w:hint="eastAsia"/>
              </w:rPr>
              <w:t>，</w:t>
            </w:r>
            <w:r w:rsidRPr="00FB0673">
              <w:rPr>
                <w:rFonts w:ascii="仿宋" w:eastAsia="仿宋" w:hAnsi="仿宋" w:hint="eastAsia"/>
              </w:rPr>
              <w:t>价值塑造、知识传授、能力培养是如何有机融合</w:t>
            </w:r>
            <w:r w:rsidRPr="00254C4A">
              <w:rPr>
                <w:rFonts w:ascii="仿宋" w:eastAsia="仿宋" w:hAnsi="仿宋" w:hint="eastAsia"/>
              </w:rPr>
              <w:t>的。</w:t>
            </w:r>
          </w:p>
        </w:tc>
      </w:tr>
      <w:tr w:rsidR="00F94FD2" w14:paraId="535E2FEF" w14:textId="77777777" w:rsidTr="00F94FD2">
        <w:trPr>
          <w:jc w:val="center"/>
        </w:trPr>
        <w:tc>
          <w:tcPr>
            <w:tcW w:w="1980" w:type="dxa"/>
            <w:vMerge/>
            <w:vAlign w:val="center"/>
          </w:tcPr>
          <w:p w14:paraId="312596FF" w14:textId="77777777" w:rsidR="00F94FD2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  <w:tc>
          <w:tcPr>
            <w:tcW w:w="7513" w:type="dxa"/>
            <w:vAlign w:val="center"/>
          </w:tcPr>
          <w:p w14:paraId="0A1E790D" w14:textId="25535248" w:rsidR="00F94FD2" w:rsidRPr="00566CB3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  <w:r w:rsidRPr="00254C4A">
              <w:rPr>
                <w:rFonts w:ascii="仿宋" w:eastAsia="仿宋" w:hAnsi="仿宋" w:hint="eastAsia"/>
              </w:rPr>
              <w:t>1</w:t>
            </w:r>
            <w:r w:rsidRPr="00254C4A">
              <w:rPr>
                <w:rFonts w:ascii="仿宋" w:eastAsia="仿宋" w:hAnsi="仿宋"/>
              </w:rPr>
              <w:t>.2</w:t>
            </w:r>
            <w:r w:rsidRPr="00FB0673">
              <w:rPr>
                <w:rFonts w:ascii="仿宋" w:eastAsia="仿宋" w:hAnsi="仿宋" w:hint="eastAsia"/>
              </w:rPr>
              <w:t>分层描述的学习目标</w:t>
            </w:r>
            <w:r w:rsidRPr="00254C4A">
              <w:rPr>
                <w:rFonts w:ascii="仿宋" w:eastAsia="仿宋" w:hAnsi="仿宋" w:hint="eastAsia"/>
              </w:rPr>
              <w:t>（课程教学目标-所选教学</w:t>
            </w:r>
            <w:r w:rsidR="00C25BCB">
              <w:rPr>
                <w:rFonts w:ascii="仿宋" w:eastAsia="仿宋" w:hAnsi="仿宋" w:hint="eastAsia"/>
              </w:rPr>
              <w:t>课次</w:t>
            </w:r>
            <w:r w:rsidRPr="00254C4A">
              <w:rPr>
                <w:rFonts w:ascii="仿宋" w:eastAsia="仿宋" w:hAnsi="仿宋" w:hint="eastAsia"/>
              </w:rPr>
              <w:t>的教学目标）准确具体，逻辑关系清晰，体现了可以如何</w:t>
            </w:r>
            <w:r w:rsidRPr="00FB0673">
              <w:rPr>
                <w:rFonts w:ascii="仿宋" w:eastAsia="仿宋" w:hAnsi="仿宋" w:hint="eastAsia"/>
              </w:rPr>
              <w:t>通过考核来检验教学的有效性</w:t>
            </w:r>
            <w:r>
              <w:rPr>
                <w:rFonts w:ascii="仿宋" w:eastAsia="仿宋" w:hAnsi="仿宋" w:hint="eastAsia"/>
              </w:rPr>
              <w:t>。</w:t>
            </w:r>
          </w:p>
        </w:tc>
      </w:tr>
      <w:tr w:rsidR="00F94FD2" w14:paraId="38C565FC" w14:textId="77777777" w:rsidTr="00F94FD2">
        <w:trPr>
          <w:trHeight w:val="598"/>
          <w:jc w:val="center"/>
        </w:trPr>
        <w:tc>
          <w:tcPr>
            <w:tcW w:w="1980" w:type="dxa"/>
            <w:vMerge/>
          </w:tcPr>
          <w:p w14:paraId="5F61B9FD" w14:textId="77777777" w:rsidR="00F94FD2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  <w:tc>
          <w:tcPr>
            <w:tcW w:w="7513" w:type="dxa"/>
            <w:vAlign w:val="center"/>
          </w:tcPr>
          <w:p w14:paraId="43291AC4" w14:textId="7E331E18" w:rsidR="00F94FD2" w:rsidRPr="00566CB3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1</w:t>
            </w:r>
            <w:r w:rsidRPr="00566CB3">
              <w:rPr>
                <w:rFonts w:ascii="仿宋" w:eastAsia="仿宋" w:hAnsi="仿宋"/>
              </w:rPr>
              <w:t>.</w:t>
            </w:r>
            <w:r>
              <w:rPr>
                <w:rFonts w:ascii="仿宋" w:eastAsia="仿宋" w:hAnsi="仿宋"/>
              </w:rPr>
              <w:t>3</w:t>
            </w:r>
            <w:r w:rsidRPr="00254C4A">
              <w:rPr>
                <w:rFonts w:ascii="仿宋" w:eastAsia="仿宋" w:hAnsi="仿宋" w:hint="eastAsia"/>
              </w:rPr>
              <w:t>基于目标</w:t>
            </w:r>
            <w:r w:rsidRPr="00FB0673">
              <w:rPr>
                <w:rFonts w:ascii="仿宋" w:eastAsia="仿宋" w:hAnsi="仿宋" w:hint="eastAsia"/>
              </w:rPr>
              <w:t>对学情进行了恰当分析</w:t>
            </w:r>
            <w:r w:rsidRPr="00254C4A">
              <w:rPr>
                <w:rFonts w:ascii="仿宋" w:eastAsia="仿宋" w:hAnsi="仿宋" w:hint="eastAsia"/>
              </w:rPr>
              <w:t>，明确阐述了所选教学</w:t>
            </w:r>
            <w:r w:rsidR="00C25BCB">
              <w:rPr>
                <w:rFonts w:ascii="仿宋" w:eastAsia="仿宋" w:hAnsi="仿宋" w:hint="eastAsia"/>
              </w:rPr>
              <w:t>课次</w:t>
            </w:r>
            <w:r w:rsidRPr="00254C4A">
              <w:rPr>
                <w:rFonts w:ascii="仿宋" w:eastAsia="仿宋" w:hAnsi="仿宋" w:hint="eastAsia"/>
              </w:rPr>
              <w:t>采用</w:t>
            </w:r>
            <w:r w:rsidRPr="00FB0673">
              <w:rPr>
                <w:rFonts w:ascii="仿宋" w:eastAsia="仿宋" w:hAnsi="仿宋" w:hint="eastAsia"/>
              </w:rPr>
              <w:t>混合式教学改革需要解决的重点问题。</w:t>
            </w:r>
          </w:p>
        </w:tc>
      </w:tr>
      <w:tr w:rsidR="00F94FD2" w14:paraId="58D1E647" w14:textId="77777777" w:rsidTr="00F94FD2">
        <w:trPr>
          <w:jc w:val="center"/>
        </w:trPr>
        <w:tc>
          <w:tcPr>
            <w:tcW w:w="9493" w:type="dxa"/>
            <w:gridSpan w:val="2"/>
            <w:shd w:val="pct10" w:color="auto" w:fill="auto"/>
            <w:vAlign w:val="center"/>
          </w:tcPr>
          <w:p w14:paraId="07E65369" w14:textId="77777777" w:rsidR="00F94FD2" w:rsidRDefault="00F94FD2">
            <w:pPr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2.内容与资源</w:t>
            </w:r>
          </w:p>
        </w:tc>
      </w:tr>
      <w:tr w:rsidR="00F94FD2" w14:paraId="55C0BD24" w14:textId="77777777" w:rsidTr="00F94FD2">
        <w:trPr>
          <w:jc w:val="center"/>
        </w:trPr>
        <w:tc>
          <w:tcPr>
            <w:tcW w:w="1980" w:type="dxa"/>
            <w:vMerge w:val="restart"/>
            <w:vAlign w:val="center"/>
          </w:tcPr>
          <w:p w14:paraId="077C191F" w14:textId="55F115B1" w:rsidR="00F94FD2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 w:val="20"/>
              </w:rPr>
              <w:t>围绕学习目标提供形式多样、逻辑清晰、线上线下划分合理的学习材料。</w:t>
            </w:r>
          </w:p>
        </w:tc>
        <w:tc>
          <w:tcPr>
            <w:tcW w:w="7513" w:type="dxa"/>
            <w:vAlign w:val="center"/>
          </w:tcPr>
          <w:p w14:paraId="64DE6A43" w14:textId="78DFBDCC" w:rsidR="00F94FD2" w:rsidRPr="00566CB3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2.</w:t>
            </w:r>
            <w:r>
              <w:rPr>
                <w:rFonts w:ascii="仿宋" w:eastAsia="仿宋" w:hAnsi="仿宋" w:hint="eastAsia"/>
              </w:rPr>
              <w:t>1</w:t>
            </w:r>
            <w:r w:rsidRPr="00254C4A">
              <w:rPr>
                <w:rFonts w:ascii="仿宋" w:eastAsia="仿宋" w:hAnsi="仿宋" w:hint="eastAsia"/>
              </w:rPr>
              <w:t>教为中心向学为中心转变，阐述了引导学生达成学习目标的教学理念和教学路径，线上、线下教学活动互补，充分体现混合式教学优势。</w:t>
            </w:r>
          </w:p>
        </w:tc>
      </w:tr>
      <w:tr w:rsidR="00F94FD2" w14:paraId="7E99F859" w14:textId="77777777" w:rsidTr="00F94FD2">
        <w:trPr>
          <w:jc w:val="center"/>
        </w:trPr>
        <w:tc>
          <w:tcPr>
            <w:tcW w:w="1980" w:type="dxa"/>
            <w:vMerge/>
          </w:tcPr>
          <w:p w14:paraId="5E24E6DE" w14:textId="77777777" w:rsidR="00F94FD2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  <w:tc>
          <w:tcPr>
            <w:tcW w:w="7513" w:type="dxa"/>
            <w:vAlign w:val="center"/>
          </w:tcPr>
          <w:p w14:paraId="48B9B5DA" w14:textId="08885533" w:rsidR="00F94FD2" w:rsidRPr="00566CB3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  <w:r w:rsidRPr="00254C4A">
              <w:rPr>
                <w:rFonts w:ascii="仿宋" w:eastAsia="仿宋" w:hAnsi="仿宋" w:hint="eastAsia"/>
              </w:rPr>
              <w:t>2</w:t>
            </w:r>
            <w:r w:rsidRPr="00254C4A">
              <w:rPr>
                <w:rFonts w:ascii="仿宋" w:eastAsia="仿宋" w:hAnsi="仿宋"/>
              </w:rPr>
              <w:t>.2</w:t>
            </w:r>
            <w:r w:rsidRPr="00254C4A">
              <w:rPr>
                <w:rFonts w:ascii="仿宋" w:eastAsia="仿宋" w:hAnsi="仿宋" w:hint="eastAsia"/>
              </w:rPr>
              <w:t>阐述了教学中使用各类教学资源的教学设计理由，体现了多种媒体使用的恰当性、合理性和必要性</w:t>
            </w:r>
            <w:r>
              <w:rPr>
                <w:rFonts w:ascii="仿宋" w:eastAsia="仿宋" w:hAnsi="仿宋" w:hint="eastAsia"/>
              </w:rPr>
              <w:t>；</w:t>
            </w:r>
            <w:r w:rsidRPr="00254C4A">
              <w:rPr>
                <w:rFonts w:ascii="仿宋" w:eastAsia="仿宋" w:hAnsi="仿宋" w:hint="eastAsia"/>
              </w:rPr>
              <w:t>优先选择国家级和省级精品在线开放课程等高质量在线课程资源，结合本校实际重塑课程内容。</w:t>
            </w:r>
          </w:p>
        </w:tc>
      </w:tr>
      <w:tr w:rsidR="00F94FD2" w14:paraId="62768D98" w14:textId="77777777" w:rsidTr="00F94FD2">
        <w:trPr>
          <w:jc w:val="center"/>
        </w:trPr>
        <w:tc>
          <w:tcPr>
            <w:tcW w:w="1980" w:type="dxa"/>
            <w:vMerge/>
          </w:tcPr>
          <w:p w14:paraId="73D96B62" w14:textId="77777777" w:rsidR="00F94FD2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  <w:tc>
          <w:tcPr>
            <w:tcW w:w="7513" w:type="dxa"/>
            <w:vAlign w:val="center"/>
          </w:tcPr>
          <w:p w14:paraId="76F994F2" w14:textId="083F6E22" w:rsidR="00F94FD2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  <w:r w:rsidRPr="00934163">
              <w:rPr>
                <w:rFonts w:ascii="仿宋" w:eastAsia="仿宋" w:hAnsi="仿宋" w:hint="eastAsia"/>
              </w:rPr>
              <w:t>2.</w:t>
            </w:r>
            <w:r>
              <w:rPr>
                <w:rFonts w:ascii="仿宋" w:eastAsia="仿宋" w:hAnsi="仿宋"/>
              </w:rPr>
              <w:t>3</w:t>
            </w:r>
            <w:r w:rsidRPr="00254C4A">
              <w:rPr>
                <w:rFonts w:ascii="仿宋" w:eastAsia="仿宋" w:hAnsi="仿宋" w:hint="eastAsia"/>
              </w:rPr>
              <w:t>体现了前沿性与时代性，聚焦新工科、新医科、新农科、新文科建设，体现了多学科思维融合、产学融合、跨专业能力融合、多学科项目实践融合。</w:t>
            </w:r>
          </w:p>
        </w:tc>
      </w:tr>
      <w:tr w:rsidR="00F94FD2" w14:paraId="2AEDDF04" w14:textId="77777777" w:rsidTr="00F94FD2">
        <w:trPr>
          <w:jc w:val="center"/>
        </w:trPr>
        <w:tc>
          <w:tcPr>
            <w:tcW w:w="9493" w:type="dxa"/>
            <w:gridSpan w:val="2"/>
            <w:shd w:val="pct10" w:color="auto" w:fill="auto"/>
            <w:vAlign w:val="center"/>
          </w:tcPr>
          <w:p w14:paraId="004BBCAF" w14:textId="77777777" w:rsidR="00F94FD2" w:rsidRDefault="00F94FD2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3.过程与</w:t>
            </w:r>
            <w:r>
              <w:rPr>
                <w:rFonts w:ascii="仿宋" w:eastAsia="仿宋" w:hAnsi="仿宋"/>
                <w:b/>
                <w:sz w:val="24"/>
              </w:rPr>
              <w:t>方法</w:t>
            </w:r>
          </w:p>
        </w:tc>
      </w:tr>
      <w:tr w:rsidR="00F94FD2" w14:paraId="692FE0E3" w14:textId="77777777" w:rsidTr="00F94FD2">
        <w:trPr>
          <w:jc w:val="center"/>
        </w:trPr>
        <w:tc>
          <w:tcPr>
            <w:tcW w:w="1980" w:type="dxa"/>
            <w:vMerge w:val="restart"/>
            <w:vAlign w:val="center"/>
          </w:tcPr>
          <w:p w14:paraId="0291612B" w14:textId="3CFEFBC9" w:rsidR="00F94FD2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 w:val="20"/>
              </w:rPr>
              <w:t>充分利用学习资源、合理安排学习内容，学习活动应支持学生的互动和参与，体现主动学习，达到既定的学习目标。</w:t>
            </w:r>
          </w:p>
        </w:tc>
        <w:tc>
          <w:tcPr>
            <w:tcW w:w="7513" w:type="dxa"/>
            <w:vAlign w:val="center"/>
          </w:tcPr>
          <w:p w14:paraId="1E495164" w14:textId="583D6D64" w:rsidR="00F94FD2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3.1</w:t>
            </w:r>
            <w:r w:rsidRPr="00254C4A">
              <w:rPr>
                <w:rFonts w:ascii="仿宋" w:eastAsia="仿宋" w:hAnsi="仿宋" w:hint="eastAsia"/>
              </w:rPr>
              <w:t>加强研究型、项目型学习，注重培养学生解决问题、思辨等高阶思维能力。合理分配课内、课外教学活动，学生学习负担适度。</w:t>
            </w:r>
          </w:p>
        </w:tc>
      </w:tr>
      <w:tr w:rsidR="00F94FD2" w14:paraId="7F566DC0" w14:textId="77777777" w:rsidTr="00F94FD2">
        <w:trPr>
          <w:jc w:val="center"/>
        </w:trPr>
        <w:tc>
          <w:tcPr>
            <w:tcW w:w="1980" w:type="dxa"/>
            <w:vMerge/>
            <w:vAlign w:val="center"/>
          </w:tcPr>
          <w:p w14:paraId="6CD3493E" w14:textId="77777777" w:rsidR="00F94FD2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  <w:tc>
          <w:tcPr>
            <w:tcW w:w="7513" w:type="dxa"/>
            <w:vAlign w:val="center"/>
          </w:tcPr>
          <w:p w14:paraId="230A7228" w14:textId="479A796F" w:rsidR="00F94FD2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3</w:t>
            </w:r>
            <w:r>
              <w:rPr>
                <w:rFonts w:ascii="仿宋" w:eastAsia="仿宋" w:hAnsi="仿宋" w:hint="eastAsia"/>
              </w:rPr>
              <w:t>.</w:t>
            </w:r>
            <w:r>
              <w:rPr>
                <w:rFonts w:ascii="仿宋" w:eastAsia="仿宋" w:hAnsi="仿宋"/>
              </w:rPr>
              <w:t>2</w:t>
            </w:r>
            <w:r w:rsidRPr="00254C4A">
              <w:rPr>
                <w:rFonts w:ascii="仿宋" w:eastAsia="仿宋" w:hAnsi="仿宋" w:hint="eastAsia"/>
              </w:rPr>
              <w:t>运用适当的数字化教学工具，创新方式方法，有证据证明有效地开展了线上与线下密切衔接的全过程教学活动。</w:t>
            </w:r>
          </w:p>
        </w:tc>
      </w:tr>
      <w:tr w:rsidR="00F94FD2" w14:paraId="56A71D34" w14:textId="77777777" w:rsidTr="00F94FD2">
        <w:trPr>
          <w:jc w:val="center"/>
        </w:trPr>
        <w:tc>
          <w:tcPr>
            <w:tcW w:w="1980" w:type="dxa"/>
            <w:vMerge/>
          </w:tcPr>
          <w:p w14:paraId="31BD4FBE" w14:textId="77777777" w:rsidR="00F94FD2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  <w:tc>
          <w:tcPr>
            <w:tcW w:w="7513" w:type="dxa"/>
            <w:vAlign w:val="center"/>
          </w:tcPr>
          <w:p w14:paraId="46A90291" w14:textId="0C316494" w:rsidR="00F94FD2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  <w:r w:rsidRPr="00254C4A">
              <w:rPr>
                <w:rFonts w:ascii="仿宋" w:eastAsia="仿宋" w:hAnsi="仿宋" w:hint="eastAsia"/>
              </w:rPr>
              <w:t>3</w:t>
            </w:r>
            <w:r w:rsidRPr="00254C4A">
              <w:rPr>
                <w:rFonts w:ascii="仿宋" w:eastAsia="仿宋" w:hAnsi="仿宋"/>
              </w:rPr>
              <w:t>.3</w:t>
            </w:r>
            <w:r w:rsidRPr="00254C4A">
              <w:rPr>
                <w:rFonts w:ascii="仿宋" w:eastAsia="仿宋" w:hAnsi="仿宋" w:hint="eastAsia"/>
              </w:rPr>
              <w:t>有证据显示多途径提供及时的学习活动支持，增进师生互动、生生互动，包括学习引导、答疑互动等。</w:t>
            </w:r>
          </w:p>
        </w:tc>
      </w:tr>
      <w:tr w:rsidR="00F94FD2" w14:paraId="148355CE" w14:textId="77777777" w:rsidTr="00F94FD2">
        <w:trPr>
          <w:jc w:val="center"/>
        </w:trPr>
        <w:tc>
          <w:tcPr>
            <w:tcW w:w="9493" w:type="dxa"/>
            <w:gridSpan w:val="2"/>
            <w:shd w:val="pct10" w:color="auto" w:fill="auto"/>
          </w:tcPr>
          <w:p w14:paraId="3E047BDD" w14:textId="77777777" w:rsidR="00F94FD2" w:rsidRDefault="00F94FD2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4.评价与</w:t>
            </w:r>
            <w:r>
              <w:rPr>
                <w:rFonts w:ascii="仿宋" w:eastAsia="仿宋" w:hAnsi="仿宋"/>
                <w:b/>
                <w:sz w:val="24"/>
              </w:rPr>
              <w:t>反馈</w:t>
            </w:r>
          </w:p>
        </w:tc>
      </w:tr>
      <w:tr w:rsidR="00F94FD2" w14:paraId="19618D67" w14:textId="77777777" w:rsidTr="00F94FD2">
        <w:trPr>
          <w:jc w:val="center"/>
        </w:trPr>
        <w:tc>
          <w:tcPr>
            <w:tcW w:w="1980" w:type="dxa"/>
            <w:vMerge w:val="restart"/>
            <w:vAlign w:val="center"/>
          </w:tcPr>
          <w:p w14:paraId="0D7F8B5E" w14:textId="47169F5B" w:rsidR="00F94FD2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 w:val="20"/>
              </w:rPr>
              <w:t>形式多样、循序渐进，充分体现过程性评价，为教师跟踪学生学习进展提供支持。</w:t>
            </w:r>
          </w:p>
        </w:tc>
        <w:tc>
          <w:tcPr>
            <w:tcW w:w="7513" w:type="dxa"/>
            <w:vAlign w:val="center"/>
          </w:tcPr>
          <w:p w14:paraId="71124C38" w14:textId="28A0F0C6" w:rsidR="00F94FD2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4</w:t>
            </w:r>
            <w:r>
              <w:rPr>
                <w:rFonts w:ascii="仿宋" w:eastAsia="仿宋" w:hAnsi="仿宋"/>
              </w:rPr>
              <w:t>.1</w:t>
            </w:r>
            <w:r w:rsidRPr="00254C4A">
              <w:rPr>
                <w:rFonts w:ascii="仿宋" w:eastAsia="仿宋" w:hAnsi="仿宋" w:hint="eastAsia"/>
              </w:rPr>
              <w:t>评价方式多元，评价手段契合人才培养目标，强化探究式、论文式、报告答辩式等作业评价方式，加强非标准化、综合性等评价。评价严格，具有清晰、合理的学习评价量规。</w:t>
            </w:r>
          </w:p>
        </w:tc>
      </w:tr>
      <w:tr w:rsidR="00F94FD2" w14:paraId="6DE3D605" w14:textId="77777777" w:rsidTr="00F94FD2">
        <w:trPr>
          <w:jc w:val="center"/>
        </w:trPr>
        <w:tc>
          <w:tcPr>
            <w:tcW w:w="1980" w:type="dxa"/>
            <w:vMerge/>
          </w:tcPr>
          <w:p w14:paraId="4E7A7033" w14:textId="77777777" w:rsidR="00F94FD2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  <w:tc>
          <w:tcPr>
            <w:tcW w:w="7513" w:type="dxa"/>
            <w:vAlign w:val="center"/>
          </w:tcPr>
          <w:p w14:paraId="4A2F2ED1" w14:textId="59D6754A" w:rsidR="00F94FD2" w:rsidRDefault="00F94FD2" w:rsidP="009A4B5B">
            <w:pPr>
              <w:adjustRightInd w:val="0"/>
              <w:snapToGrid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4</w:t>
            </w:r>
            <w:r>
              <w:rPr>
                <w:rFonts w:ascii="仿宋" w:eastAsia="仿宋" w:hAnsi="仿宋"/>
              </w:rPr>
              <w:t>.2</w:t>
            </w:r>
            <w:r w:rsidRPr="00254C4A">
              <w:rPr>
                <w:rFonts w:ascii="仿宋" w:eastAsia="仿宋" w:hAnsi="仿宋" w:hint="eastAsia"/>
              </w:rPr>
              <w:t>线上、线下学习评价连贯完整，过程可回溯，诊断反馈及时，有证据证明对学习改进积极有效。</w:t>
            </w:r>
          </w:p>
        </w:tc>
      </w:tr>
      <w:tr w:rsidR="00F94FD2" w14:paraId="24A3979C" w14:textId="77777777" w:rsidTr="00F94FD2">
        <w:trPr>
          <w:jc w:val="center"/>
        </w:trPr>
        <w:tc>
          <w:tcPr>
            <w:tcW w:w="9493" w:type="dxa"/>
            <w:gridSpan w:val="2"/>
            <w:shd w:val="pct10" w:color="auto" w:fill="auto"/>
            <w:vAlign w:val="center"/>
          </w:tcPr>
          <w:p w14:paraId="3EA12FB5" w14:textId="0571755A" w:rsidR="00F94FD2" w:rsidRDefault="00F94FD2" w:rsidP="007D4C9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  <w:b/>
                <w:sz w:val="24"/>
              </w:rPr>
              <w:t>5</w:t>
            </w:r>
            <w:r>
              <w:rPr>
                <w:rFonts w:ascii="仿宋" w:eastAsia="仿宋" w:hAnsi="仿宋" w:hint="eastAsia"/>
                <w:b/>
                <w:sz w:val="24"/>
              </w:rPr>
              <w:t>.教学效果与特色创新</w:t>
            </w:r>
          </w:p>
        </w:tc>
      </w:tr>
      <w:tr w:rsidR="00F94FD2" w14:paraId="2883C0B1" w14:textId="77777777" w:rsidTr="00F94FD2">
        <w:trPr>
          <w:jc w:val="center"/>
        </w:trPr>
        <w:tc>
          <w:tcPr>
            <w:tcW w:w="1980" w:type="dxa"/>
            <w:vMerge w:val="restart"/>
            <w:vAlign w:val="center"/>
          </w:tcPr>
          <w:p w14:paraId="32FBF884" w14:textId="77777777" w:rsidR="00F94FD2" w:rsidRDefault="00F94FD2" w:rsidP="007D4C96">
            <w:pPr>
              <w:adjustRightInd w:val="0"/>
              <w:snapToGrid w:val="0"/>
              <w:rPr>
                <w:rFonts w:ascii="仿宋" w:eastAsia="仿宋" w:hAnsi="仿宋"/>
              </w:rPr>
            </w:pPr>
            <w:r w:rsidRPr="00254C4A">
              <w:rPr>
                <w:rFonts w:ascii="仿宋" w:eastAsia="仿宋" w:hAnsi="仿宋"/>
              </w:rPr>
              <w:t>应使</w:t>
            </w:r>
            <w:r w:rsidRPr="00254C4A">
              <w:rPr>
                <w:rFonts w:ascii="仿宋" w:eastAsia="仿宋" w:hAnsi="仿宋" w:hint="eastAsia"/>
              </w:rPr>
              <w:t>用数据</w:t>
            </w:r>
            <w:r w:rsidRPr="00254C4A">
              <w:rPr>
                <w:rFonts w:ascii="仿宋" w:eastAsia="仿宋" w:hAnsi="仿宋"/>
              </w:rPr>
              <w:t>或材料证明</w:t>
            </w:r>
            <w:r w:rsidRPr="00254C4A">
              <w:rPr>
                <w:rFonts w:ascii="仿宋" w:eastAsia="仿宋" w:hAnsi="仿宋" w:hint="eastAsia"/>
              </w:rPr>
              <w:t>混合</w:t>
            </w:r>
            <w:r w:rsidRPr="00254C4A">
              <w:rPr>
                <w:rFonts w:ascii="仿宋" w:eastAsia="仿宋" w:hAnsi="仿宋"/>
              </w:rPr>
              <w:t>课程</w:t>
            </w:r>
            <w:r w:rsidRPr="00254C4A">
              <w:rPr>
                <w:rFonts w:ascii="仿宋" w:eastAsia="仿宋" w:hAnsi="仿宋" w:hint="eastAsia"/>
              </w:rPr>
              <w:t>的教学</w:t>
            </w:r>
            <w:r w:rsidRPr="00254C4A">
              <w:rPr>
                <w:rFonts w:ascii="仿宋" w:eastAsia="仿宋" w:hAnsi="仿宋"/>
              </w:rPr>
              <w:t>效果。</w:t>
            </w:r>
            <w:r w:rsidRPr="00254C4A">
              <w:rPr>
                <w:rFonts w:ascii="仿宋" w:eastAsia="仿宋" w:hAnsi="仿宋" w:hint="eastAsia"/>
              </w:rPr>
              <w:t>课程设计新颖独特，有较大的借鉴和推广价值。</w:t>
            </w:r>
          </w:p>
        </w:tc>
        <w:tc>
          <w:tcPr>
            <w:tcW w:w="7513" w:type="dxa"/>
            <w:vAlign w:val="center"/>
          </w:tcPr>
          <w:p w14:paraId="0779A651" w14:textId="4C09904A" w:rsidR="00F94FD2" w:rsidRPr="00934163" w:rsidRDefault="00F94FD2" w:rsidP="007D4C9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5</w:t>
            </w:r>
            <w:r>
              <w:rPr>
                <w:rFonts w:ascii="仿宋" w:eastAsia="仿宋" w:hAnsi="仿宋"/>
              </w:rPr>
              <w:t>.1</w:t>
            </w:r>
            <w:r w:rsidRPr="00254C4A">
              <w:rPr>
                <w:rFonts w:ascii="仿宋" w:eastAsia="仿宋" w:hAnsi="仿宋" w:hint="eastAsia"/>
              </w:rPr>
              <w:t>专业知识教育与思想政治教育的紧密结合，充分挖掘思想政治教育元素，内容、过程和评价等方面有科学有效的课程</w:t>
            </w:r>
            <w:proofErr w:type="gramStart"/>
            <w:r w:rsidRPr="00254C4A">
              <w:rPr>
                <w:rFonts w:ascii="仿宋" w:eastAsia="仿宋" w:hAnsi="仿宋" w:hint="eastAsia"/>
              </w:rPr>
              <w:t>思政落实</w:t>
            </w:r>
            <w:proofErr w:type="gramEnd"/>
            <w:r w:rsidRPr="00254C4A">
              <w:rPr>
                <w:rFonts w:ascii="仿宋" w:eastAsia="仿宋" w:hAnsi="仿宋" w:hint="eastAsia"/>
              </w:rPr>
              <w:t>方案。</w:t>
            </w:r>
          </w:p>
        </w:tc>
      </w:tr>
      <w:tr w:rsidR="00F94FD2" w14:paraId="170EF4EA" w14:textId="77777777" w:rsidTr="00F94FD2">
        <w:trPr>
          <w:jc w:val="center"/>
        </w:trPr>
        <w:tc>
          <w:tcPr>
            <w:tcW w:w="1980" w:type="dxa"/>
            <w:vMerge/>
          </w:tcPr>
          <w:p w14:paraId="6183FFD8" w14:textId="77777777" w:rsidR="00F94FD2" w:rsidRDefault="00F94FD2" w:rsidP="007D4C96">
            <w:pPr>
              <w:rPr>
                <w:rFonts w:ascii="仿宋" w:eastAsia="仿宋" w:hAnsi="仿宋"/>
              </w:rPr>
            </w:pPr>
          </w:p>
        </w:tc>
        <w:tc>
          <w:tcPr>
            <w:tcW w:w="7513" w:type="dxa"/>
            <w:vAlign w:val="center"/>
          </w:tcPr>
          <w:p w14:paraId="1FFAEE7E" w14:textId="061338E4" w:rsidR="00F94FD2" w:rsidRPr="00934163" w:rsidRDefault="00F94FD2" w:rsidP="007D4C9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5</w:t>
            </w:r>
            <w:r>
              <w:rPr>
                <w:rFonts w:ascii="仿宋" w:eastAsia="仿宋" w:hAnsi="仿宋"/>
              </w:rPr>
              <w:t>.2</w:t>
            </w:r>
            <w:r w:rsidRPr="00254C4A">
              <w:rPr>
                <w:rFonts w:ascii="仿宋" w:eastAsia="仿宋" w:hAnsi="仿宋" w:hint="eastAsia"/>
              </w:rPr>
              <w:t>有效达成教学目标，具有提升学生专业忠诚度、课程参与度、学习获得感、课程及教师教学满意度的独特做法，并提供科学合理的佐证。</w:t>
            </w:r>
          </w:p>
        </w:tc>
      </w:tr>
      <w:tr w:rsidR="00F94FD2" w14:paraId="199A1AB5" w14:textId="77777777" w:rsidTr="00F94FD2">
        <w:trPr>
          <w:trHeight w:val="54"/>
          <w:jc w:val="center"/>
        </w:trPr>
        <w:tc>
          <w:tcPr>
            <w:tcW w:w="1980" w:type="dxa"/>
            <w:vMerge/>
          </w:tcPr>
          <w:p w14:paraId="33D67021" w14:textId="77777777" w:rsidR="00F94FD2" w:rsidRDefault="00F94FD2" w:rsidP="007D4C96">
            <w:pPr>
              <w:rPr>
                <w:rFonts w:ascii="仿宋" w:eastAsia="仿宋" w:hAnsi="仿宋"/>
              </w:rPr>
            </w:pPr>
          </w:p>
        </w:tc>
        <w:tc>
          <w:tcPr>
            <w:tcW w:w="7513" w:type="dxa"/>
            <w:vAlign w:val="center"/>
          </w:tcPr>
          <w:p w14:paraId="44986187" w14:textId="7FD975D1" w:rsidR="00F94FD2" w:rsidRPr="00934163" w:rsidRDefault="00F94FD2" w:rsidP="007D4C9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5</w:t>
            </w:r>
            <w:r>
              <w:rPr>
                <w:rFonts w:ascii="仿宋" w:eastAsia="仿宋" w:hAnsi="仿宋"/>
              </w:rPr>
              <w:t>.3</w:t>
            </w:r>
            <w:r w:rsidRPr="00254C4A">
              <w:rPr>
                <w:rFonts w:ascii="仿宋" w:eastAsia="仿宋" w:hAnsi="仿宋" w:hint="eastAsia"/>
              </w:rPr>
              <w:t>有意识地收集数据开展基于数据的教学反思、教学研究和教学改进，有效解决了教改重点问题。</w:t>
            </w:r>
          </w:p>
        </w:tc>
      </w:tr>
      <w:tr w:rsidR="00F94FD2" w14:paraId="4703E9BC" w14:textId="77777777" w:rsidTr="00F94FD2">
        <w:trPr>
          <w:trHeight w:val="428"/>
          <w:jc w:val="center"/>
        </w:trPr>
        <w:tc>
          <w:tcPr>
            <w:tcW w:w="1980" w:type="dxa"/>
            <w:vMerge/>
          </w:tcPr>
          <w:p w14:paraId="47FF4F92" w14:textId="77777777" w:rsidR="00F94FD2" w:rsidRDefault="00F94FD2" w:rsidP="007D4C96">
            <w:pPr>
              <w:rPr>
                <w:rFonts w:ascii="仿宋" w:eastAsia="仿宋" w:hAnsi="仿宋"/>
              </w:rPr>
            </w:pPr>
          </w:p>
        </w:tc>
        <w:tc>
          <w:tcPr>
            <w:tcW w:w="7513" w:type="dxa"/>
            <w:vAlign w:val="center"/>
          </w:tcPr>
          <w:p w14:paraId="289C6843" w14:textId="042A6924" w:rsidR="00F94FD2" w:rsidRDefault="00F94FD2" w:rsidP="007D4C96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5.4</w:t>
            </w:r>
            <w:r w:rsidRPr="00254C4A">
              <w:rPr>
                <w:rFonts w:ascii="仿宋" w:eastAsia="仿宋" w:hAnsi="仿宋" w:hint="eastAsia"/>
              </w:rPr>
              <w:t>课程建设理念具有先进性、创新性，已经在同行中产生了影响，对推进相应类型课程教学改革及教学效果提升具有推广价值。</w:t>
            </w:r>
          </w:p>
        </w:tc>
      </w:tr>
    </w:tbl>
    <w:p w14:paraId="7C2AA9C9" w14:textId="77777777" w:rsidR="00CB18B2" w:rsidRDefault="00CB18B2"/>
    <w:sectPr w:rsidR="00CB18B2">
      <w:pgSz w:w="11906" w:h="16838"/>
      <w:pgMar w:top="1043" w:right="1418" w:bottom="110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FF568B" w14:textId="77777777" w:rsidR="00A03254" w:rsidRDefault="00A03254" w:rsidP="001C3380">
      <w:r>
        <w:separator/>
      </w:r>
    </w:p>
  </w:endnote>
  <w:endnote w:type="continuationSeparator" w:id="0">
    <w:p w14:paraId="5F2E9E6F" w14:textId="77777777" w:rsidR="00A03254" w:rsidRDefault="00A03254" w:rsidP="001C3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40D0C4" w14:textId="77777777" w:rsidR="00A03254" w:rsidRDefault="00A03254" w:rsidP="001C3380">
      <w:r>
        <w:separator/>
      </w:r>
    </w:p>
  </w:footnote>
  <w:footnote w:type="continuationSeparator" w:id="0">
    <w:p w14:paraId="5C818C60" w14:textId="77777777" w:rsidR="00A03254" w:rsidRDefault="00A03254" w:rsidP="001C33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59FE"/>
    <w:rsid w:val="000073FE"/>
    <w:rsid w:val="00045B59"/>
    <w:rsid w:val="00062B08"/>
    <w:rsid w:val="00064119"/>
    <w:rsid w:val="0006417D"/>
    <w:rsid w:val="00072BCF"/>
    <w:rsid w:val="00075D20"/>
    <w:rsid w:val="0009414D"/>
    <w:rsid w:val="000F562D"/>
    <w:rsid w:val="00102BDC"/>
    <w:rsid w:val="00122200"/>
    <w:rsid w:val="00147F40"/>
    <w:rsid w:val="00182126"/>
    <w:rsid w:val="00194F0B"/>
    <w:rsid w:val="001C3380"/>
    <w:rsid w:val="001C3F8A"/>
    <w:rsid w:val="001F7032"/>
    <w:rsid w:val="00220E58"/>
    <w:rsid w:val="00254C4A"/>
    <w:rsid w:val="002809B0"/>
    <w:rsid w:val="002C61FF"/>
    <w:rsid w:val="002D1028"/>
    <w:rsid w:val="00354B8C"/>
    <w:rsid w:val="003557EE"/>
    <w:rsid w:val="00370A10"/>
    <w:rsid w:val="00373398"/>
    <w:rsid w:val="003800A0"/>
    <w:rsid w:val="00385F2D"/>
    <w:rsid w:val="003B0154"/>
    <w:rsid w:val="003B2D9D"/>
    <w:rsid w:val="003B7846"/>
    <w:rsid w:val="003B7A13"/>
    <w:rsid w:val="00400C5F"/>
    <w:rsid w:val="00405F44"/>
    <w:rsid w:val="004135C2"/>
    <w:rsid w:val="0042688F"/>
    <w:rsid w:val="004325A6"/>
    <w:rsid w:val="0043753C"/>
    <w:rsid w:val="00442484"/>
    <w:rsid w:val="004659AA"/>
    <w:rsid w:val="00473FA1"/>
    <w:rsid w:val="00486044"/>
    <w:rsid w:val="004C746B"/>
    <w:rsid w:val="004D1B6B"/>
    <w:rsid w:val="004F02A5"/>
    <w:rsid w:val="005143B3"/>
    <w:rsid w:val="00514869"/>
    <w:rsid w:val="005210F0"/>
    <w:rsid w:val="00531763"/>
    <w:rsid w:val="005559C7"/>
    <w:rsid w:val="00562BE8"/>
    <w:rsid w:val="005837C9"/>
    <w:rsid w:val="00586C0D"/>
    <w:rsid w:val="00591749"/>
    <w:rsid w:val="005A5E0E"/>
    <w:rsid w:val="005C346B"/>
    <w:rsid w:val="005D2F01"/>
    <w:rsid w:val="005D798A"/>
    <w:rsid w:val="005E3205"/>
    <w:rsid w:val="00605466"/>
    <w:rsid w:val="006270BF"/>
    <w:rsid w:val="00627B75"/>
    <w:rsid w:val="006311C9"/>
    <w:rsid w:val="00651168"/>
    <w:rsid w:val="006743C3"/>
    <w:rsid w:val="00685B23"/>
    <w:rsid w:val="00695F7B"/>
    <w:rsid w:val="006B348C"/>
    <w:rsid w:val="006F46C5"/>
    <w:rsid w:val="0070356C"/>
    <w:rsid w:val="00757389"/>
    <w:rsid w:val="00795E4C"/>
    <w:rsid w:val="0079709C"/>
    <w:rsid w:val="007B16BC"/>
    <w:rsid w:val="007C1505"/>
    <w:rsid w:val="007D0375"/>
    <w:rsid w:val="007D4C96"/>
    <w:rsid w:val="007F26BF"/>
    <w:rsid w:val="00806A50"/>
    <w:rsid w:val="008319B3"/>
    <w:rsid w:val="008677B1"/>
    <w:rsid w:val="008A3861"/>
    <w:rsid w:val="008A4EEA"/>
    <w:rsid w:val="008D4F2F"/>
    <w:rsid w:val="008E538D"/>
    <w:rsid w:val="008F73FF"/>
    <w:rsid w:val="009063DC"/>
    <w:rsid w:val="00926154"/>
    <w:rsid w:val="009439E2"/>
    <w:rsid w:val="0094466E"/>
    <w:rsid w:val="009604CF"/>
    <w:rsid w:val="0096130D"/>
    <w:rsid w:val="00982B89"/>
    <w:rsid w:val="00984144"/>
    <w:rsid w:val="00986C18"/>
    <w:rsid w:val="009A287F"/>
    <w:rsid w:val="009A4B5B"/>
    <w:rsid w:val="009F4322"/>
    <w:rsid w:val="009F6A6B"/>
    <w:rsid w:val="00A03254"/>
    <w:rsid w:val="00A1485E"/>
    <w:rsid w:val="00A205DE"/>
    <w:rsid w:val="00A5200C"/>
    <w:rsid w:val="00A90C2C"/>
    <w:rsid w:val="00A928A7"/>
    <w:rsid w:val="00A948E3"/>
    <w:rsid w:val="00AA0ADE"/>
    <w:rsid w:val="00AD55AC"/>
    <w:rsid w:val="00AD611C"/>
    <w:rsid w:val="00AD73D6"/>
    <w:rsid w:val="00AF420A"/>
    <w:rsid w:val="00B03E4D"/>
    <w:rsid w:val="00B83856"/>
    <w:rsid w:val="00B83F52"/>
    <w:rsid w:val="00BC7D42"/>
    <w:rsid w:val="00BD2767"/>
    <w:rsid w:val="00BE1E28"/>
    <w:rsid w:val="00BE6DA0"/>
    <w:rsid w:val="00BF6AF3"/>
    <w:rsid w:val="00C228CB"/>
    <w:rsid w:val="00C25BCB"/>
    <w:rsid w:val="00C33371"/>
    <w:rsid w:val="00C36397"/>
    <w:rsid w:val="00C37A56"/>
    <w:rsid w:val="00C7537B"/>
    <w:rsid w:val="00CB18B2"/>
    <w:rsid w:val="00D0376F"/>
    <w:rsid w:val="00D06118"/>
    <w:rsid w:val="00D359FE"/>
    <w:rsid w:val="00D51AE3"/>
    <w:rsid w:val="00D63B62"/>
    <w:rsid w:val="00D64336"/>
    <w:rsid w:val="00D800EF"/>
    <w:rsid w:val="00DA4994"/>
    <w:rsid w:val="00DB2D6E"/>
    <w:rsid w:val="00DF1D57"/>
    <w:rsid w:val="00E052E6"/>
    <w:rsid w:val="00E129A3"/>
    <w:rsid w:val="00E274D1"/>
    <w:rsid w:val="00E36226"/>
    <w:rsid w:val="00E44A52"/>
    <w:rsid w:val="00E47C0C"/>
    <w:rsid w:val="00E64277"/>
    <w:rsid w:val="00E66B9D"/>
    <w:rsid w:val="00E83D27"/>
    <w:rsid w:val="00E86485"/>
    <w:rsid w:val="00EA486E"/>
    <w:rsid w:val="00EB133F"/>
    <w:rsid w:val="00EB6350"/>
    <w:rsid w:val="00EE0605"/>
    <w:rsid w:val="00F0677F"/>
    <w:rsid w:val="00F11FF1"/>
    <w:rsid w:val="00F21AC4"/>
    <w:rsid w:val="00F22F4C"/>
    <w:rsid w:val="00F37595"/>
    <w:rsid w:val="00F40E36"/>
    <w:rsid w:val="00F437E1"/>
    <w:rsid w:val="00F70C56"/>
    <w:rsid w:val="00F736DD"/>
    <w:rsid w:val="00F91564"/>
    <w:rsid w:val="00F94FD2"/>
    <w:rsid w:val="00FA297C"/>
    <w:rsid w:val="00FA3FA2"/>
    <w:rsid w:val="00FA4AF5"/>
    <w:rsid w:val="00FB0673"/>
    <w:rsid w:val="00FC0B8C"/>
    <w:rsid w:val="00FD1A07"/>
    <w:rsid w:val="00FF7F0B"/>
    <w:rsid w:val="06B46BD9"/>
    <w:rsid w:val="0CC878AD"/>
    <w:rsid w:val="166F779F"/>
    <w:rsid w:val="19927FB7"/>
    <w:rsid w:val="1B104848"/>
    <w:rsid w:val="1DE2157D"/>
    <w:rsid w:val="271C60EF"/>
    <w:rsid w:val="2C240C1A"/>
    <w:rsid w:val="4B537164"/>
    <w:rsid w:val="5A365EC1"/>
    <w:rsid w:val="5F797E03"/>
    <w:rsid w:val="62DB4EAA"/>
    <w:rsid w:val="6B2072D6"/>
    <w:rsid w:val="6CCB25D7"/>
    <w:rsid w:val="76CA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F30082"/>
  <w15:docId w15:val="{A5E632FB-D06F-4266-8350-253A5E171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mt-no">
    <w:name w:val="mt-no"/>
    <w:basedOn w:val="a0"/>
    <w:rsid w:val="00FA4A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181</Words>
  <Characters>1035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ecnu</dc:creator>
  <cp:lastModifiedBy>Happy</cp:lastModifiedBy>
  <cp:revision>25</cp:revision>
  <cp:lastPrinted>2019-06-05T02:27:00Z</cp:lastPrinted>
  <dcterms:created xsi:type="dcterms:W3CDTF">2019-06-25T05:24:00Z</dcterms:created>
  <dcterms:modified xsi:type="dcterms:W3CDTF">2021-06-23T02:32:00Z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